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BB9" w:rsidRDefault="007B5BB9">
      <w:pPr>
        <w:spacing w:line="440" w:lineRule="exact"/>
        <w:jc w:val="center"/>
        <w:rPr>
          <w:rFonts w:ascii="Times New Roman" w:eastAsia="黑体" w:hAnsi="Times New Roman"/>
          <w:b/>
          <w:sz w:val="28"/>
          <w:szCs w:val="28"/>
        </w:rPr>
      </w:pPr>
      <w:commentRangeStart w:id="0"/>
      <w:commentRangeStart w:id="1"/>
      <w:r>
        <w:rPr>
          <w:rFonts w:ascii="Times New Roman" w:eastAsia="黑体" w:hAnsi="Times New Roman"/>
          <w:b/>
          <w:sz w:val="28"/>
          <w:szCs w:val="28"/>
        </w:rPr>
        <w:t>A Study of the Cultivation of Students’ Autonomous</w:t>
      </w:r>
      <w:commentRangeEnd w:id="0"/>
      <w:r>
        <w:rPr>
          <w:rStyle w:val="CommentReference"/>
        </w:rPr>
        <w:commentReference w:id="0"/>
      </w:r>
      <w:r>
        <w:rPr>
          <w:rFonts w:ascii="Times New Roman" w:eastAsia="黑体" w:hAnsi="Times New Roman"/>
          <w:b/>
          <w:sz w:val="28"/>
          <w:szCs w:val="28"/>
        </w:rPr>
        <w:t>……….</w:t>
      </w:r>
    </w:p>
    <w:p w:rsidR="007B5BB9" w:rsidRDefault="007B5BB9">
      <w:pPr>
        <w:spacing w:line="440" w:lineRule="exact"/>
        <w:jc w:val="center"/>
        <w:rPr>
          <w:rFonts w:ascii="Times New Roman" w:eastAsia="黑体" w:hAnsi="Times New Roman"/>
          <w:b/>
          <w:sz w:val="28"/>
          <w:szCs w:val="28"/>
        </w:rPr>
      </w:pPr>
      <w:r>
        <w:rPr>
          <w:rFonts w:ascii="Times New Roman" w:eastAsia="黑体" w:hAnsi="Times New Roman"/>
          <w:b/>
          <w:sz w:val="28"/>
          <w:szCs w:val="28"/>
        </w:rPr>
        <w:t>Literature Review</w:t>
      </w:r>
    </w:p>
    <w:commentRangeEnd w:id="1"/>
    <w:p w:rsidR="007B5BB9" w:rsidRDefault="007B5BB9">
      <w:pPr>
        <w:spacing w:line="440" w:lineRule="exact"/>
        <w:jc w:val="center"/>
        <w:rPr>
          <w:rFonts w:ascii="Times New Roman" w:eastAsia="仿宋" w:hAnsi="Times New Roman"/>
          <w:bCs/>
          <w:sz w:val="24"/>
          <w:szCs w:val="24"/>
        </w:rPr>
      </w:pPr>
      <w:r>
        <w:rPr>
          <w:rStyle w:val="CommentReference"/>
        </w:rPr>
        <w:commentReference w:id="1"/>
      </w:r>
      <w:r>
        <w:rPr>
          <w:rFonts w:ascii="Times New Roman" w:eastAsia="仿宋" w:hAnsi="Times New Roman"/>
          <w:bCs/>
          <w:sz w:val="24"/>
          <w:szCs w:val="24"/>
        </w:rPr>
        <w:t>Class One,  Grade 2013    Xie Linmei</w:t>
      </w:r>
    </w:p>
    <w:p w:rsidR="007B5BB9" w:rsidRDefault="007B5BB9">
      <w:pPr>
        <w:spacing w:line="440" w:lineRule="exact"/>
        <w:jc w:val="center"/>
        <w:rPr>
          <w:rFonts w:ascii="Times New Roman" w:eastAsia="仿宋" w:hAnsi="Times New Roman"/>
          <w:bCs/>
          <w:sz w:val="24"/>
          <w:szCs w:val="24"/>
        </w:rPr>
      </w:pPr>
      <w:r>
        <w:rPr>
          <w:rFonts w:ascii="Times New Roman" w:eastAsia="仿宋" w:hAnsi="Times New Roman" w:hint="eastAsia"/>
          <w:bCs/>
          <w:sz w:val="24"/>
          <w:szCs w:val="24"/>
        </w:rPr>
        <w:t>空一行</w:t>
      </w:r>
    </w:p>
    <w:p w:rsidR="007B5BB9" w:rsidRDefault="007B5BB9">
      <w:pPr>
        <w:spacing w:line="440" w:lineRule="exact"/>
        <w:rPr>
          <w:rFonts w:ascii="Times New Roman" w:eastAsia="黑体" w:hAnsi="Times New Roman"/>
          <w:sz w:val="24"/>
          <w:szCs w:val="24"/>
        </w:rPr>
      </w:pPr>
      <w:commentRangeStart w:id="2"/>
      <w:r w:rsidRPr="00B45F1A">
        <w:rPr>
          <w:rFonts w:ascii="Times New Roman" w:eastAsia="黑体" w:hAnsi="Times New Roman"/>
          <w:b/>
          <w:sz w:val="24"/>
          <w:szCs w:val="24"/>
        </w:rPr>
        <w:t>Abstract:</w:t>
      </w:r>
      <w:commentRangeEnd w:id="2"/>
      <w:r w:rsidRPr="00B45F1A">
        <w:rPr>
          <w:rStyle w:val="CommentReference"/>
          <w:sz w:val="24"/>
          <w:szCs w:val="24"/>
        </w:rPr>
        <w:commentReference w:id="2"/>
      </w:r>
      <w:r>
        <w:rPr>
          <w:rFonts w:ascii="Times New Roman" w:eastAsia="黑体" w:hAnsi="Times New Roman"/>
          <w:b/>
          <w:sz w:val="28"/>
          <w:szCs w:val="28"/>
        </w:rPr>
        <w:t xml:space="preserve"> </w:t>
      </w:r>
      <w:r>
        <w:rPr>
          <w:rFonts w:ascii="Times New Roman" w:eastAsia="黑体" w:hAnsi="Times New Roman"/>
          <w:sz w:val="24"/>
          <w:szCs w:val="24"/>
        </w:rPr>
        <w:t>Autonomous learning is the basic of individual’s lifelong learning and developing; and is a kind of learning style stressed by the national basic education curriculum reform. To cultivate students’ ability of autonomous learning has become a world-wide educational object. In order to meet the requirements of social development and school education, and to cultivate.</w:t>
      </w:r>
    </w:p>
    <w:p w:rsidR="007B5BB9" w:rsidRPr="00C65EB8" w:rsidRDefault="007B5BB9" w:rsidP="00C65EB8">
      <w:pPr>
        <w:spacing w:line="440" w:lineRule="exact"/>
        <w:jc w:val="center"/>
        <w:rPr>
          <w:rFonts w:ascii="Times New Roman" w:eastAsia="仿宋" w:hAnsi="Times New Roman"/>
          <w:bCs/>
          <w:sz w:val="24"/>
          <w:szCs w:val="24"/>
        </w:rPr>
      </w:pPr>
      <w:r w:rsidRPr="00C65EB8">
        <w:rPr>
          <w:rFonts w:ascii="Times New Roman" w:eastAsia="仿宋" w:hAnsi="Times New Roman" w:hint="eastAsia"/>
          <w:bCs/>
          <w:sz w:val="24"/>
          <w:szCs w:val="24"/>
        </w:rPr>
        <w:t>空一行</w:t>
      </w:r>
    </w:p>
    <w:p w:rsidR="007B5BB9" w:rsidRPr="00B45F1A" w:rsidRDefault="007B5BB9">
      <w:pPr>
        <w:spacing w:line="440" w:lineRule="exact"/>
        <w:rPr>
          <w:rFonts w:ascii="宋体"/>
          <w:sz w:val="24"/>
          <w:szCs w:val="24"/>
        </w:rPr>
      </w:pPr>
      <w:commentRangeStart w:id="3"/>
      <w:r w:rsidRPr="00B45F1A">
        <w:rPr>
          <w:rFonts w:ascii="宋体" w:hAnsi="宋体" w:hint="eastAsia"/>
          <w:b/>
          <w:sz w:val="24"/>
          <w:szCs w:val="24"/>
        </w:rPr>
        <w:t>摘要</w:t>
      </w:r>
      <w:commentRangeEnd w:id="3"/>
      <w:r w:rsidRPr="00B45F1A">
        <w:rPr>
          <w:rStyle w:val="CommentReference"/>
          <w:rFonts w:ascii="宋体"/>
          <w:b/>
          <w:sz w:val="24"/>
          <w:szCs w:val="24"/>
        </w:rPr>
        <w:commentReference w:id="3"/>
      </w:r>
      <w:r w:rsidRPr="00B45F1A">
        <w:rPr>
          <w:rFonts w:ascii="宋体" w:hAnsi="宋体" w:hint="eastAsia"/>
          <w:sz w:val="24"/>
          <w:szCs w:val="24"/>
        </w:rPr>
        <w:t>：</w:t>
      </w:r>
      <w:commentRangeStart w:id="4"/>
      <w:r w:rsidRPr="00B45F1A">
        <w:rPr>
          <w:rFonts w:ascii="宋体" w:hAnsi="宋体" w:hint="eastAsia"/>
          <w:sz w:val="24"/>
          <w:szCs w:val="24"/>
        </w:rPr>
        <w:t>自主学习是个体终身学习和毕生发展的基础，是国家基础教育课程改革强调的一种学习方式。培养学生的自主学习能力已经成为一个世界范围的教育目标。为了满足社会发展和学校教育的要求，更好地培养学生的自主学习能力，我们需要注意两个方面的内容。一方面，我们需要吸收和借鉴已有的研究经验；另一方面，我们也需要分析在过去的研究中存在的不足和问题，这样我们才能找到自主学习理论和研究的新突破，并且得到在中学英语教学中培养学生自主学习能力的策略。因此，本文对自主学习这一领域已做过的研究进行一个综合论述。</w:t>
      </w:r>
      <w:commentRangeEnd w:id="4"/>
      <w:r w:rsidRPr="00B45F1A">
        <w:rPr>
          <w:rStyle w:val="CommentReference"/>
          <w:rFonts w:ascii="宋体"/>
          <w:sz w:val="24"/>
          <w:szCs w:val="24"/>
        </w:rPr>
        <w:commentReference w:id="4"/>
      </w:r>
    </w:p>
    <w:p w:rsidR="007B5BB9" w:rsidRDefault="007B5BB9" w:rsidP="00B45F1A">
      <w:pPr>
        <w:spacing w:line="440" w:lineRule="exact"/>
        <w:rPr>
          <w:color w:val="000000"/>
          <w:sz w:val="24"/>
        </w:rPr>
      </w:pPr>
    </w:p>
    <w:p w:rsidR="007B5BB9" w:rsidRDefault="007B5BB9">
      <w:pPr>
        <w:spacing w:line="440" w:lineRule="exact"/>
        <w:rPr>
          <w:rFonts w:ascii="仿宋_GB2312" w:eastAsia="仿宋_GB2312" w:hAnsi="Times New Roman"/>
          <w:sz w:val="24"/>
          <w:szCs w:val="24"/>
        </w:rPr>
      </w:pPr>
      <w:r>
        <w:rPr>
          <w:rFonts w:hint="eastAsia"/>
          <w:color w:val="000000"/>
          <w:sz w:val="24"/>
        </w:rPr>
        <w:t>说明：（与论文排版一致）</w:t>
      </w:r>
    </w:p>
    <w:p w:rsidR="007B5BB9" w:rsidRDefault="007B5BB9" w:rsidP="00B45F1A">
      <w:pPr>
        <w:numPr>
          <w:ilvl w:val="0"/>
          <w:numId w:val="1"/>
        </w:numPr>
        <w:spacing w:line="440" w:lineRule="exact"/>
        <w:rPr>
          <w:color w:val="000000"/>
          <w:sz w:val="24"/>
        </w:rPr>
      </w:pPr>
      <w:r>
        <w:rPr>
          <w:rFonts w:hint="eastAsia"/>
          <w:color w:val="000000"/>
          <w:sz w:val="24"/>
        </w:rPr>
        <w:t>文献综述中所有英文用</w:t>
      </w:r>
      <w:r w:rsidRPr="00B45F1A">
        <w:rPr>
          <w:rFonts w:ascii="Times New Roman" w:hAnsi="Times New Roman"/>
          <w:color w:val="000000"/>
          <w:sz w:val="24"/>
        </w:rPr>
        <w:t>Times New Roman</w:t>
      </w:r>
      <w:r>
        <w:rPr>
          <w:rFonts w:hint="eastAsia"/>
          <w:color w:val="000000"/>
          <w:sz w:val="24"/>
        </w:rPr>
        <w:t>字体，所有中文用“宋体”</w:t>
      </w:r>
      <w:r>
        <w:rPr>
          <w:color w:val="000000"/>
          <w:sz w:val="24"/>
        </w:rPr>
        <w:t xml:space="preserve"> </w:t>
      </w:r>
      <w:r>
        <w:rPr>
          <w:rFonts w:hint="eastAsia"/>
          <w:color w:val="000000"/>
          <w:sz w:val="24"/>
        </w:rPr>
        <w:t>字体。正文字号小四。</w:t>
      </w:r>
    </w:p>
    <w:p w:rsidR="007B5BB9" w:rsidRDefault="007B5BB9" w:rsidP="00B45F1A">
      <w:pPr>
        <w:numPr>
          <w:ilvl w:val="0"/>
          <w:numId w:val="1"/>
        </w:numPr>
        <w:spacing w:line="440" w:lineRule="exact"/>
        <w:rPr>
          <w:rFonts w:ascii="宋体"/>
          <w:sz w:val="24"/>
        </w:rPr>
      </w:pPr>
      <w:r>
        <w:rPr>
          <w:rFonts w:ascii="宋体" w:hAnsi="宋体" w:hint="eastAsia"/>
          <w:sz w:val="24"/>
        </w:rPr>
        <w:t>页面设置：页边距：上</w:t>
      </w:r>
      <w:r>
        <w:rPr>
          <w:rFonts w:ascii="宋体" w:hAnsi="宋体"/>
          <w:sz w:val="24"/>
        </w:rPr>
        <w:t>2.2cm</w:t>
      </w:r>
      <w:r>
        <w:rPr>
          <w:rFonts w:ascii="宋体" w:hAnsi="宋体" w:hint="eastAsia"/>
          <w:sz w:val="24"/>
        </w:rPr>
        <w:t>，下</w:t>
      </w:r>
      <w:r>
        <w:rPr>
          <w:rFonts w:ascii="宋体" w:hAnsi="宋体"/>
          <w:sz w:val="24"/>
        </w:rPr>
        <w:t>1.8cm</w:t>
      </w:r>
      <w:r>
        <w:rPr>
          <w:rFonts w:ascii="宋体" w:hAnsi="宋体" w:hint="eastAsia"/>
          <w:sz w:val="24"/>
        </w:rPr>
        <w:t>，左</w:t>
      </w:r>
      <w:r>
        <w:rPr>
          <w:rFonts w:ascii="宋体" w:hAnsi="宋体"/>
          <w:sz w:val="24"/>
        </w:rPr>
        <w:t>2.5cm</w:t>
      </w:r>
      <w:r>
        <w:rPr>
          <w:rFonts w:ascii="宋体" w:hAnsi="宋体" w:hint="eastAsia"/>
          <w:sz w:val="24"/>
        </w:rPr>
        <w:t>，右</w:t>
      </w:r>
      <w:r>
        <w:rPr>
          <w:rFonts w:ascii="宋体" w:hAnsi="宋体"/>
          <w:sz w:val="24"/>
        </w:rPr>
        <w:t>2.3cm</w:t>
      </w:r>
      <w:r>
        <w:rPr>
          <w:rFonts w:ascii="宋体" w:hAnsi="宋体" w:hint="eastAsia"/>
          <w:sz w:val="24"/>
        </w:rPr>
        <w:t>，页眉</w:t>
      </w:r>
      <w:r>
        <w:rPr>
          <w:rFonts w:ascii="宋体" w:hAnsi="宋体"/>
          <w:sz w:val="24"/>
        </w:rPr>
        <w:t>1.2cm</w:t>
      </w:r>
      <w:r>
        <w:rPr>
          <w:rFonts w:ascii="宋体" w:hAnsi="宋体" w:hint="eastAsia"/>
          <w:sz w:val="24"/>
        </w:rPr>
        <w:t>，页脚</w:t>
      </w:r>
      <w:r>
        <w:rPr>
          <w:rFonts w:ascii="宋体" w:hAnsi="宋体"/>
          <w:sz w:val="24"/>
        </w:rPr>
        <w:t>1.5cm</w:t>
      </w:r>
      <w:r>
        <w:rPr>
          <w:rFonts w:ascii="宋体" w:hAnsi="宋体" w:hint="eastAsia"/>
          <w:sz w:val="24"/>
        </w:rPr>
        <w:t>。</w:t>
      </w:r>
    </w:p>
    <w:p w:rsidR="007B5BB9" w:rsidRDefault="007B5BB9" w:rsidP="00B45F1A">
      <w:pPr>
        <w:numPr>
          <w:ilvl w:val="0"/>
          <w:numId w:val="1"/>
        </w:numPr>
        <w:spacing w:line="360" w:lineRule="auto"/>
        <w:rPr>
          <w:rFonts w:ascii="宋体"/>
          <w:sz w:val="24"/>
        </w:rPr>
      </w:pPr>
      <w:r>
        <w:rPr>
          <w:rFonts w:ascii="宋体" w:hAnsi="宋体" w:hint="eastAsia"/>
          <w:sz w:val="24"/>
        </w:rPr>
        <w:t>行距：正文中用固定</w:t>
      </w:r>
      <w:r>
        <w:rPr>
          <w:rFonts w:ascii="宋体" w:hAnsi="宋体"/>
          <w:sz w:val="24"/>
        </w:rPr>
        <w:t>22</w:t>
      </w:r>
      <w:r>
        <w:rPr>
          <w:rFonts w:ascii="宋体" w:hAnsi="宋体" w:hint="eastAsia"/>
          <w:sz w:val="24"/>
        </w:rPr>
        <w:t>磅，但在</w:t>
      </w:r>
      <w:r w:rsidRPr="00B45F1A">
        <w:rPr>
          <w:rFonts w:ascii="Times New Roman" w:hAnsi="Times New Roman"/>
          <w:sz w:val="24"/>
        </w:rPr>
        <w:t xml:space="preserve">Bibliography </w:t>
      </w:r>
      <w:r>
        <w:rPr>
          <w:rFonts w:ascii="宋体" w:hAnsi="宋体" w:hint="eastAsia"/>
          <w:sz w:val="24"/>
        </w:rPr>
        <w:t>中用</w:t>
      </w:r>
      <w:r>
        <w:rPr>
          <w:rFonts w:ascii="宋体" w:hAnsi="宋体"/>
          <w:sz w:val="24"/>
        </w:rPr>
        <w:t>2</w:t>
      </w:r>
      <w:r>
        <w:rPr>
          <w:rFonts w:ascii="宋体" w:hAnsi="宋体" w:hint="eastAsia"/>
          <w:sz w:val="24"/>
        </w:rPr>
        <w:t>倍行距，写法与论文中的</w:t>
      </w:r>
      <w:r w:rsidRPr="00B45F1A">
        <w:rPr>
          <w:rFonts w:ascii="Times New Roman" w:hAnsi="Times New Roman"/>
          <w:sz w:val="24"/>
        </w:rPr>
        <w:t>Bibliography</w:t>
      </w:r>
      <w:r>
        <w:rPr>
          <w:rFonts w:ascii="宋体" w:hAnsi="宋体" w:hint="eastAsia"/>
          <w:sz w:val="24"/>
        </w:rPr>
        <w:t>一致。</w:t>
      </w:r>
    </w:p>
    <w:p w:rsidR="007B5BB9" w:rsidRPr="004B6AAE" w:rsidRDefault="007B5BB9" w:rsidP="004B6AAE">
      <w:pPr>
        <w:numPr>
          <w:ilvl w:val="0"/>
          <w:numId w:val="1"/>
        </w:numPr>
        <w:spacing w:line="440" w:lineRule="exact"/>
        <w:rPr>
          <w:rFonts w:ascii="仿宋_GB2312" w:eastAsia="仿宋_GB2312" w:hAnsi="Times New Roman"/>
          <w:sz w:val="24"/>
          <w:szCs w:val="24"/>
        </w:rPr>
      </w:pPr>
      <w:r w:rsidRPr="004B6AAE">
        <w:rPr>
          <w:rFonts w:ascii="宋体" w:hAnsi="宋体" w:hint="eastAsia"/>
          <w:sz w:val="24"/>
        </w:rPr>
        <w:t>英文摘要是对文献综述的客观概括，与论文摘要不一致。</w:t>
      </w:r>
    </w:p>
    <w:p w:rsidR="007B5BB9" w:rsidRPr="005B5834" w:rsidRDefault="007B5BB9">
      <w:pPr>
        <w:spacing w:line="440" w:lineRule="exact"/>
        <w:rPr>
          <w:rFonts w:ascii="宋体"/>
          <w:sz w:val="24"/>
          <w:szCs w:val="24"/>
        </w:rPr>
      </w:pPr>
      <w:r w:rsidRPr="005B5834">
        <w:rPr>
          <w:rFonts w:ascii="宋体" w:hAnsi="宋体"/>
          <w:sz w:val="24"/>
          <w:szCs w:val="24"/>
        </w:rPr>
        <w:t>5.</w:t>
      </w:r>
      <w:r w:rsidRPr="005B5834">
        <w:rPr>
          <w:rFonts w:ascii="宋体" w:hAnsi="宋体" w:hint="eastAsia"/>
          <w:sz w:val="24"/>
          <w:szCs w:val="24"/>
        </w:rPr>
        <w:t>中文翻译</w:t>
      </w:r>
      <w:r>
        <w:rPr>
          <w:rFonts w:ascii="宋体" w:hAnsi="宋体" w:hint="eastAsia"/>
          <w:sz w:val="24"/>
          <w:szCs w:val="24"/>
        </w:rPr>
        <w:t>与英语原文应意义对等。</w:t>
      </w:r>
    </w:p>
    <w:p w:rsidR="007B5BB9" w:rsidRDefault="007B5BB9">
      <w:pPr>
        <w:spacing w:line="440" w:lineRule="exact"/>
        <w:rPr>
          <w:rFonts w:ascii="宋体"/>
          <w:b/>
          <w:sz w:val="24"/>
          <w:szCs w:val="24"/>
        </w:rPr>
      </w:pPr>
      <w:bookmarkStart w:id="5" w:name="_GoBack"/>
      <w:bookmarkEnd w:id="5"/>
    </w:p>
    <w:p w:rsidR="007B5BB9" w:rsidRDefault="007B5BB9">
      <w:pPr>
        <w:spacing w:line="440" w:lineRule="exact"/>
        <w:rPr>
          <w:rFonts w:ascii="宋体"/>
          <w:b/>
          <w:sz w:val="24"/>
          <w:szCs w:val="24"/>
        </w:rPr>
      </w:pPr>
    </w:p>
    <w:p w:rsidR="007B5BB9" w:rsidRDefault="007B5BB9">
      <w:pPr>
        <w:spacing w:line="440" w:lineRule="exact"/>
        <w:rPr>
          <w:rFonts w:ascii="宋体"/>
          <w:b/>
          <w:sz w:val="24"/>
          <w:szCs w:val="24"/>
        </w:rPr>
      </w:pPr>
    </w:p>
    <w:p w:rsidR="007B5BB9" w:rsidRDefault="007B5BB9">
      <w:pPr>
        <w:spacing w:line="440" w:lineRule="exact"/>
        <w:rPr>
          <w:rFonts w:ascii="宋体"/>
          <w:b/>
          <w:sz w:val="24"/>
          <w:szCs w:val="24"/>
        </w:rPr>
      </w:pPr>
    </w:p>
    <w:p w:rsidR="007B5BB9" w:rsidRDefault="007B5BB9">
      <w:pPr>
        <w:spacing w:line="440" w:lineRule="exact"/>
        <w:rPr>
          <w:rFonts w:ascii="宋体"/>
          <w:b/>
          <w:sz w:val="24"/>
          <w:szCs w:val="24"/>
        </w:rPr>
      </w:pPr>
    </w:p>
    <w:p w:rsidR="007B5BB9" w:rsidRDefault="007B5BB9">
      <w:pPr>
        <w:spacing w:line="440" w:lineRule="exact"/>
        <w:rPr>
          <w:rFonts w:ascii="宋体"/>
          <w:b/>
          <w:sz w:val="24"/>
          <w:szCs w:val="24"/>
        </w:rPr>
      </w:pPr>
    </w:p>
    <w:p w:rsidR="007B5BB9" w:rsidRDefault="007B5BB9">
      <w:pPr>
        <w:spacing w:line="440" w:lineRule="exact"/>
        <w:rPr>
          <w:rFonts w:ascii="宋体"/>
          <w:b/>
          <w:sz w:val="24"/>
          <w:szCs w:val="24"/>
        </w:rPr>
      </w:pPr>
    </w:p>
    <w:p w:rsidR="007B5BB9" w:rsidRDefault="007B5BB9">
      <w:pPr>
        <w:spacing w:line="440" w:lineRule="exact"/>
        <w:rPr>
          <w:rFonts w:ascii="仿宋_GB2312" w:eastAsia="仿宋_GB2312" w:hAnsi="Times New Roman"/>
          <w:b/>
          <w:sz w:val="24"/>
          <w:szCs w:val="24"/>
        </w:rPr>
      </w:pPr>
      <w:r w:rsidRPr="00B45F1A">
        <w:rPr>
          <w:rFonts w:ascii="宋体" w:hAnsi="宋体" w:hint="eastAsia"/>
          <w:b/>
          <w:sz w:val="24"/>
          <w:szCs w:val="24"/>
        </w:rPr>
        <w:t>正文另起一页，正常排版</w:t>
      </w:r>
      <w:r w:rsidRPr="00B45F1A">
        <w:rPr>
          <w:rFonts w:ascii="宋体" w:hAnsi="宋体"/>
          <w:b/>
          <w:sz w:val="24"/>
          <w:szCs w:val="24"/>
        </w:rPr>
        <w:t xml:space="preserve"> </w:t>
      </w:r>
      <w:r w:rsidRPr="00B45F1A">
        <w:rPr>
          <w:rFonts w:ascii="宋体" w:hAnsi="宋体" w:hint="eastAsia"/>
          <w:b/>
          <w:sz w:val="24"/>
          <w:szCs w:val="24"/>
        </w:rPr>
        <w:t>（小四</w:t>
      </w:r>
      <w:r>
        <w:rPr>
          <w:rFonts w:ascii="仿宋_GB2312" w:eastAsia="仿宋_GB2312" w:hAnsi="Times New Roman" w:hint="eastAsia"/>
          <w:b/>
          <w:sz w:val="24"/>
          <w:szCs w:val="24"/>
        </w:rPr>
        <w:t>，</w:t>
      </w:r>
      <w:r>
        <w:rPr>
          <w:rFonts w:ascii="Times New Roman" w:eastAsia="仿宋_GB2312" w:hAnsi="Times New Roman"/>
          <w:b/>
          <w:sz w:val="24"/>
          <w:szCs w:val="24"/>
        </w:rPr>
        <w:t xml:space="preserve">Times New Roman, </w:t>
      </w:r>
      <w:r w:rsidRPr="00B45F1A">
        <w:rPr>
          <w:rFonts w:ascii="宋体" w:hAnsi="宋体" w:hint="eastAsia"/>
          <w:b/>
          <w:sz w:val="24"/>
          <w:szCs w:val="24"/>
        </w:rPr>
        <w:t>行距</w:t>
      </w:r>
      <w:r w:rsidRPr="00B45F1A">
        <w:rPr>
          <w:rFonts w:ascii="宋体" w:hAnsi="宋体"/>
          <w:b/>
          <w:sz w:val="24"/>
          <w:szCs w:val="24"/>
        </w:rPr>
        <w:t>22</w:t>
      </w:r>
      <w:r w:rsidRPr="00B45F1A">
        <w:rPr>
          <w:rFonts w:ascii="宋体" w:hAnsi="宋体" w:hint="eastAsia"/>
          <w:b/>
          <w:sz w:val="24"/>
          <w:szCs w:val="24"/>
        </w:rPr>
        <w:t>磅</w:t>
      </w:r>
      <w:r>
        <w:rPr>
          <w:rFonts w:ascii="仿宋_GB2312" w:eastAsia="仿宋_GB2312" w:hAnsi="Times New Roman" w:hint="eastAsia"/>
          <w:b/>
          <w:sz w:val="24"/>
          <w:szCs w:val="24"/>
        </w:rPr>
        <w:t>）</w:t>
      </w:r>
    </w:p>
    <w:p w:rsidR="007B5BB9" w:rsidRDefault="007B5BB9">
      <w:pPr>
        <w:spacing w:line="440" w:lineRule="exact"/>
        <w:ind w:firstLineChars="200" w:firstLine="480"/>
        <w:rPr>
          <w:rFonts w:ascii="Times New Roman" w:eastAsia="黑体" w:hAnsi="Times New Roman"/>
          <w:bCs/>
          <w:sz w:val="24"/>
        </w:rPr>
      </w:pPr>
      <w:r>
        <w:rPr>
          <w:rFonts w:ascii="Times New Roman" w:eastAsia="黑体" w:hAnsi="Times New Roman"/>
          <w:bCs/>
          <w:sz w:val="24"/>
        </w:rPr>
        <w:t>Due to the important influence of reading comprehension in our daily life, many teachers have worked hard to improve students’ reading competence. However, it seems difficult for them to arrive at the teaching objectives which the new English criteria require. So, in order to help our English teachers solve this problem, some researchers suggest that the application of the Task-based Language Teaching is helpful for the improvement of the students’ reading comprehension. The following contents are the literature review of the application of the Task-based Language Teaching in English reading teaching…</w:t>
      </w:r>
    </w:p>
    <w:p w:rsidR="007B5BB9" w:rsidRDefault="007B5BB9">
      <w:pPr>
        <w:spacing w:line="440" w:lineRule="exact"/>
        <w:rPr>
          <w:rFonts w:ascii="仿宋_GB2312" w:eastAsia="仿宋_GB2312" w:hAnsi="Times New Roman"/>
          <w:sz w:val="24"/>
          <w:szCs w:val="24"/>
        </w:rPr>
      </w:pPr>
    </w:p>
    <w:p w:rsidR="007B5BB9" w:rsidRDefault="007B5BB9">
      <w:pPr>
        <w:spacing w:line="440" w:lineRule="exact"/>
        <w:rPr>
          <w:rFonts w:ascii="仿宋_GB2312" w:eastAsia="仿宋_GB2312" w:hAnsi="Times New Roman"/>
          <w:sz w:val="24"/>
          <w:szCs w:val="24"/>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Default="007B5BB9" w:rsidP="005E14F3">
      <w:pPr>
        <w:spacing w:beforeLines="50" w:afterLines="50" w:line="440" w:lineRule="exact"/>
        <w:ind w:firstLineChars="200" w:firstLine="562"/>
        <w:jc w:val="center"/>
        <w:rPr>
          <w:rFonts w:ascii="Times New Roman" w:hAnsi="Times New Roman"/>
          <w:b/>
          <w:sz w:val="28"/>
          <w:szCs w:val="28"/>
        </w:rPr>
      </w:pPr>
    </w:p>
    <w:p w:rsidR="007B5BB9" w:rsidRPr="00B45F1A" w:rsidRDefault="007B5BB9" w:rsidP="005E14F3">
      <w:pPr>
        <w:spacing w:beforeLines="50" w:afterLines="50" w:line="440" w:lineRule="exact"/>
        <w:ind w:firstLineChars="200" w:firstLine="562"/>
        <w:jc w:val="center"/>
        <w:rPr>
          <w:rFonts w:ascii="Times New Roman" w:eastAsia="仿宋_GB2312" w:hAnsi="Times New Roman"/>
          <w:sz w:val="28"/>
          <w:szCs w:val="28"/>
          <w:lang w:val="fr-FR"/>
        </w:rPr>
      </w:pPr>
      <w:commentRangeStart w:id="6"/>
      <w:r w:rsidRPr="00B45F1A">
        <w:rPr>
          <w:rFonts w:ascii="Times New Roman" w:hAnsi="Times New Roman"/>
          <w:b/>
          <w:sz w:val="28"/>
          <w:szCs w:val="28"/>
        </w:rPr>
        <w:t>Bibliography</w:t>
      </w:r>
      <w:commentRangeEnd w:id="6"/>
      <w:r w:rsidRPr="00B45F1A">
        <w:rPr>
          <w:rStyle w:val="CommentReference"/>
          <w:sz w:val="28"/>
          <w:szCs w:val="28"/>
        </w:rPr>
        <w:commentReference w:id="6"/>
      </w:r>
    </w:p>
    <w:p w:rsidR="007B5BB9" w:rsidRDefault="007B5BB9">
      <w:pPr>
        <w:rPr>
          <w:rFonts w:ascii="Times New Roman" w:eastAsia="仿宋_GB2312" w:hAnsi="Times New Roman"/>
          <w:sz w:val="24"/>
          <w:szCs w:val="24"/>
          <w:lang w:val="fr-FR"/>
        </w:rPr>
      </w:pPr>
    </w:p>
    <w:p w:rsidR="007B5BB9" w:rsidRDefault="007B5BB9">
      <w:pPr>
        <w:rPr>
          <w:rFonts w:ascii="Times New Roman" w:eastAsia="仿宋_GB2312" w:hAnsi="Times New Roman"/>
          <w:b/>
          <w:sz w:val="32"/>
          <w:szCs w:val="32"/>
          <w:lang w:val="fr-FR"/>
        </w:rPr>
      </w:pPr>
    </w:p>
    <w:p w:rsidR="007B5BB9" w:rsidRDefault="007B5BB9">
      <w:pPr>
        <w:spacing w:line="480" w:lineRule="auto"/>
        <w:rPr>
          <w:rFonts w:ascii="Times New Roman" w:eastAsia="仿宋_GB2312" w:hAnsi="Times New Roman"/>
          <w:sz w:val="24"/>
          <w:szCs w:val="24"/>
        </w:rPr>
      </w:pPr>
    </w:p>
    <w:p w:rsidR="007B5BB9" w:rsidRDefault="007B5BB9">
      <w:pPr>
        <w:spacing w:line="480" w:lineRule="auto"/>
        <w:rPr>
          <w:rFonts w:ascii="Times New Roman" w:eastAsia="仿宋_GB2312" w:hAnsi="Times New Roman"/>
          <w:color w:val="0000FF"/>
          <w:sz w:val="24"/>
          <w:szCs w:val="24"/>
          <w:lang w:val="fr-FR"/>
        </w:rPr>
      </w:pPr>
    </w:p>
    <w:sectPr w:rsidR="007B5BB9" w:rsidSect="009557F2">
      <w:headerReference w:type="even" r:id="rId8"/>
      <w:headerReference w:type="default" r:id="rId9"/>
      <w:footerReference w:type="even" r:id="rId10"/>
      <w:footerReference w:type="default" r:id="rId11"/>
      <w:headerReference w:type="first" r:id="rId12"/>
      <w:footerReference w:type="first" r:id="rId13"/>
      <w:pgSz w:w="11906" w:h="16838"/>
      <w:pgMar w:top="1247" w:right="1304" w:bottom="1021" w:left="1418" w:header="680" w:footer="850"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 w:date="2017-05-17T21:12:00Z" w:initials="">
    <w:p w:rsidR="007B5BB9" w:rsidRDefault="007B5BB9">
      <w:pPr>
        <w:pStyle w:val="CommentText"/>
      </w:pPr>
      <w:r>
        <w:t xml:space="preserve">Times New Roman </w:t>
      </w:r>
      <w:r>
        <w:rPr>
          <w:rFonts w:hint="eastAsia"/>
        </w:rPr>
        <w:t>四号加粗</w:t>
      </w:r>
    </w:p>
  </w:comment>
  <w:comment w:id="1" w:author="" w:date="2017-05-27T22:14:00Z" w:initials="">
    <w:p w:rsidR="007B5BB9" w:rsidRDefault="007B5BB9">
      <w:pPr>
        <w:pStyle w:val="CommentText"/>
      </w:pPr>
      <w:r>
        <w:rPr>
          <w:rFonts w:hint="eastAsia"/>
        </w:rPr>
        <w:t>题目与</w:t>
      </w:r>
      <w:r>
        <w:rPr>
          <w:rFonts w:ascii="Times New Roman" w:eastAsia="黑体" w:hAnsi="Times New Roman"/>
          <w:sz w:val="28"/>
          <w:szCs w:val="28"/>
        </w:rPr>
        <w:t>Literature Review</w:t>
      </w:r>
      <w:r>
        <w:rPr>
          <w:rFonts w:ascii="Times New Roman" w:eastAsia="黑体" w:hAnsi="Times New Roman" w:hint="eastAsia"/>
          <w:sz w:val="28"/>
          <w:szCs w:val="28"/>
        </w:rPr>
        <w:t>之间的</w:t>
      </w:r>
      <w:r>
        <w:rPr>
          <w:rFonts w:hint="eastAsia"/>
        </w:rPr>
        <w:t>行距</w:t>
      </w:r>
      <w:r>
        <w:t>22</w:t>
      </w:r>
      <w:r>
        <w:rPr>
          <w:rFonts w:hint="eastAsia"/>
        </w:rPr>
        <w:t>磅</w:t>
      </w:r>
    </w:p>
    <w:p w:rsidR="007B5BB9" w:rsidRDefault="007B5BB9">
      <w:pPr>
        <w:spacing w:line="440" w:lineRule="exact"/>
        <w:jc w:val="center"/>
        <w:rPr>
          <w:rFonts w:ascii="Times New Roman" w:eastAsia="黑体" w:hAnsi="Times New Roman"/>
          <w:b/>
          <w:sz w:val="28"/>
          <w:szCs w:val="28"/>
        </w:rPr>
      </w:pPr>
      <w:r>
        <w:rPr>
          <w:rFonts w:ascii="Times New Roman" w:eastAsia="黑体" w:hAnsi="Times New Roman"/>
          <w:b/>
          <w:sz w:val="28"/>
          <w:szCs w:val="28"/>
        </w:rPr>
        <w:t xml:space="preserve">Literature Review </w:t>
      </w:r>
      <w:r>
        <w:rPr>
          <w:rFonts w:ascii="Times New Roman" w:eastAsia="黑体" w:hAnsi="Times New Roman" w:hint="eastAsia"/>
          <w:b/>
          <w:sz w:val="28"/>
          <w:szCs w:val="28"/>
        </w:rPr>
        <w:t>居中</w:t>
      </w:r>
    </w:p>
    <w:p w:rsidR="007B5BB9" w:rsidRDefault="007B5BB9">
      <w:pPr>
        <w:spacing w:line="440" w:lineRule="exact"/>
        <w:jc w:val="center"/>
      </w:pPr>
      <w:r>
        <w:rPr>
          <w:rFonts w:hint="eastAsia"/>
        </w:rPr>
        <w:t>年级与与姓名之间空</w:t>
      </w:r>
      <w:r>
        <w:t>4</w:t>
      </w:r>
      <w:r>
        <w:rPr>
          <w:rFonts w:hint="eastAsia"/>
        </w:rPr>
        <w:t>格，</w:t>
      </w:r>
      <w:r>
        <w:rPr>
          <w:rFonts w:ascii="仿宋" w:eastAsia="仿宋" w:hAnsi="仿宋"/>
          <w:bCs/>
          <w:color w:val="0000FF"/>
          <w:sz w:val="24"/>
          <w:szCs w:val="24"/>
        </w:rPr>
        <w:t xml:space="preserve">    </w:t>
      </w:r>
      <w:r>
        <w:rPr>
          <w:rFonts w:ascii="仿宋" w:eastAsia="仿宋" w:hAnsi="仿宋" w:hint="eastAsia"/>
          <w:bCs/>
          <w:color w:val="0000FF"/>
          <w:sz w:val="24"/>
          <w:szCs w:val="24"/>
        </w:rPr>
        <w:t>英语表达</w:t>
      </w:r>
    </w:p>
  </w:comment>
  <w:comment w:id="2" w:author="" w:date="2018-03-17T18:15:00Z" w:initials="">
    <w:p w:rsidR="007B5BB9" w:rsidRDefault="007B5BB9">
      <w:pPr>
        <w:pStyle w:val="CommentText"/>
      </w:pPr>
      <w:r>
        <w:t xml:space="preserve">Times New Roman </w:t>
      </w:r>
      <w:r>
        <w:rPr>
          <w:rFonts w:hint="eastAsia"/>
        </w:rPr>
        <w:t>小四号加粗</w:t>
      </w:r>
    </w:p>
  </w:comment>
  <w:comment w:id="3" w:author="" w:date="2018-03-17T18:13:00Z" w:initials="">
    <w:p w:rsidR="007B5BB9" w:rsidRDefault="007B5BB9">
      <w:pPr>
        <w:pStyle w:val="CommentText"/>
      </w:pPr>
      <w:r>
        <w:rPr>
          <w:rFonts w:hint="eastAsia"/>
        </w:rPr>
        <w:t>宋体，小四，加粗</w:t>
      </w:r>
    </w:p>
  </w:comment>
  <w:comment w:id="4" w:author="" w:date="2017-05-17T21:02:00Z" w:initials="">
    <w:p w:rsidR="007B5BB9" w:rsidRDefault="007B5BB9">
      <w:pPr>
        <w:pStyle w:val="CommentText"/>
      </w:pPr>
      <w:r>
        <w:rPr>
          <w:rFonts w:hint="eastAsia"/>
        </w:rPr>
        <w:t>宋体，小四，行距</w:t>
      </w:r>
      <w:r>
        <w:t>22</w:t>
      </w:r>
      <w:r>
        <w:rPr>
          <w:rFonts w:hint="eastAsia"/>
        </w:rPr>
        <w:t>磅</w:t>
      </w:r>
    </w:p>
  </w:comment>
  <w:comment w:id="6" w:author="" w:date="2018-03-26T08:16:00Z" w:initials="">
    <w:p w:rsidR="007B5BB9" w:rsidRDefault="007B5BB9">
      <w:pPr>
        <w:pStyle w:val="CommentText"/>
      </w:pPr>
      <w:r>
        <w:rPr>
          <w:rFonts w:hint="eastAsia"/>
        </w:rPr>
        <w:t>与论文的</w:t>
      </w:r>
      <w:r>
        <w:t>bibliography</w:t>
      </w:r>
      <w:r>
        <w:rPr>
          <w:rFonts w:hint="eastAsia"/>
        </w:rPr>
        <w:t>格式一致</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BB9" w:rsidRDefault="007B5BB9" w:rsidP="009557F2">
      <w:r>
        <w:separator/>
      </w:r>
    </w:p>
  </w:endnote>
  <w:endnote w:type="continuationSeparator" w:id="0">
    <w:p w:rsidR="007B5BB9" w:rsidRDefault="007B5BB9" w:rsidP="00955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BB9" w:rsidRDefault="007B5B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BB9" w:rsidRDefault="007B5BB9">
    <w:pPr>
      <w:pStyle w:val="Footer"/>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Pr="005E14F3">
      <w:rPr>
        <w:rFonts w:ascii="Times New Roman" w:hAnsi="Times New Roman"/>
        <w:noProof/>
        <w:lang w:val="zh-CN"/>
      </w:rPr>
      <w:t>3</w:t>
    </w:r>
    <w:r>
      <w:rPr>
        <w:rFonts w:ascii="Times New Roman" w:hAnsi="Times New Roman"/>
      </w:rPr>
      <w:fldChar w:fldCharType="end"/>
    </w:r>
  </w:p>
  <w:p w:rsidR="007B5BB9" w:rsidRDefault="007B5BB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BB9" w:rsidRDefault="007B5B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BB9" w:rsidRDefault="007B5BB9" w:rsidP="009557F2">
      <w:r>
        <w:separator/>
      </w:r>
    </w:p>
  </w:footnote>
  <w:footnote w:type="continuationSeparator" w:id="0">
    <w:p w:rsidR="007B5BB9" w:rsidRDefault="007B5BB9" w:rsidP="009557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BB9" w:rsidRDefault="007B5BB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BB9" w:rsidRDefault="007B5BB9" w:rsidP="005E14F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BB9" w:rsidRDefault="007B5B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5F77F3"/>
    <w:multiLevelType w:val="singleLevel"/>
    <w:tmpl w:val="6B5F77F3"/>
    <w:lvl w:ilvl="0">
      <w:start w:val="1"/>
      <w:numFmt w:val="decimal"/>
      <w:suff w:val="space"/>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3E2"/>
    <w:rsid w:val="00012C23"/>
    <w:rsid w:val="000253C4"/>
    <w:rsid w:val="00026D11"/>
    <w:rsid w:val="00031965"/>
    <w:rsid w:val="000B7F55"/>
    <w:rsid w:val="000D2349"/>
    <w:rsid w:val="000D3631"/>
    <w:rsid w:val="000F5F8B"/>
    <w:rsid w:val="00110958"/>
    <w:rsid w:val="0011315E"/>
    <w:rsid w:val="00124AC5"/>
    <w:rsid w:val="00146FA2"/>
    <w:rsid w:val="001738DF"/>
    <w:rsid w:val="00194C8E"/>
    <w:rsid w:val="001A29C6"/>
    <w:rsid w:val="001D0D6C"/>
    <w:rsid w:val="001D49D3"/>
    <w:rsid w:val="001F4792"/>
    <w:rsid w:val="0021373B"/>
    <w:rsid w:val="00225797"/>
    <w:rsid w:val="00242ADE"/>
    <w:rsid w:val="00250B46"/>
    <w:rsid w:val="0025106A"/>
    <w:rsid w:val="002516D4"/>
    <w:rsid w:val="00274002"/>
    <w:rsid w:val="002A5AC1"/>
    <w:rsid w:val="002A79CE"/>
    <w:rsid w:val="002B4F27"/>
    <w:rsid w:val="002C0258"/>
    <w:rsid w:val="002E23DD"/>
    <w:rsid w:val="002E497C"/>
    <w:rsid w:val="00342181"/>
    <w:rsid w:val="00343D89"/>
    <w:rsid w:val="00362A5F"/>
    <w:rsid w:val="00377055"/>
    <w:rsid w:val="00380142"/>
    <w:rsid w:val="003D3F32"/>
    <w:rsid w:val="003F33A3"/>
    <w:rsid w:val="00412056"/>
    <w:rsid w:val="004246B0"/>
    <w:rsid w:val="00470B43"/>
    <w:rsid w:val="004B6AAE"/>
    <w:rsid w:val="004D1117"/>
    <w:rsid w:val="004E11F2"/>
    <w:rsid w:val="005005B2"/>
    <w:rsid w:val="00502CA0"/>
    <w:rsid w:val="00525B2C"/>
    <w:rsid w:val="0054693A"/>
    <w:rsid w:val="00551D11"/>
    <w:rsid w:val="005648B2"/>
    <w:rsid w:val="005816D7"/>
    <w:rsid w:val="005B5834"/>
    <w:rsid w:val="005E14F3"/>
    <w:rsid w:val="00650757"/>
    <w:rsid w:val="006777A5"/>
    <w:rsid w:val="00683772"/>
    <w:rsid w:val="006B2A09"/>
    <w:rsid w:val="006D55DD"/>
    <w:rsid w:val="006E30E5"/>
    <w:rsid w:val="006E6699"/>
    <w:rsid w:val="00701874"/>
    <w:rsid w:val="00706DDB"/>
    <w:rsid w:val="0073300E"/>
    <w:rsid w:val="0073434A"/>
    <w:rsid w:val="00791314"/>
    <w:rsid w:val="00792F5A"/>
    <w:rsid w:val="007B5BB9"/>
    <w:rsid w:val="007D0105"/>
    <w:rsid w:val="007D7B91"/>
    <w:rsid w:val="00820154"/>
    <w:rsid w:val="00852398"/>
    <w:rsid w:val="008643A5"/>
    <w:rsid w:val="00866239"/>
    <w:rsid w:val="008A71CE"/>
    <w:rsid w:val="008A7A71"/>
    <w:rsid w:val="008E472E"/>
    <w:rsid w:val="008E6371"/>
    <w:rsid w:val="00900B6C"/>
    <w:rsid w:val="00932387"/>
    <w:rsid w:val="00945C13"/>
    <w:rsid w:val="009557F2"/>
    <w:rsid w:val="009614AB"/>
    <w:rsid w:val="00987DB8"/>
    <w:rsid w:val="009B2D92"/>
    <w:rsid w:val="009D7A5B"/>
    <w:rsid w:val="00A00B7A"/>
    <w:rsid w:val="00A0627A"/>
    <w:rsid w:val="00A21570"/>
    <w:rsid w:val="00A45DD2"/>
    <w:rsid w:val="00A644B5"/>
    <w:rsid w:val="00A721F0"/>
    <w:rsid w:val="00A966DA"/>
    <w:rsid w:val="00AA39FE"/>
    <w:rsid w:val="00AB7E76"/>
    <w:rsid w:val="00AF10A9"/>
    <w:rsid w:val="00B45F1A"/>
    <w:rsid w:val="00B75925"/>
    <w:rsid w:val="00BC29D7"/>
    <w:rsid w:val="00BF30EF"/>
    <w:rsid w:val="00C36D0C"/>
    <w:rsid w:val="00C37C99"/>
    <w:rsid w:val="00C436E4"/>
    <w:rsid w:val="00C51361"/>
    <w:rsid w:val="00C55BD5"/>
    <w:rsid w:val="00C65EB8"/>
    <w:rsid w:val="00C766CE"/>
    <w:rsid w:val="00C77832"/>
    <w:rsid w:val="00C80FA0"/>
    <w:rsid w:val="00CA1F93"/>
    <w:rsid w:val="00CC538F"/>
    <w:rsid w:val="00CD028B"/>
    <w:rsid w:val="00D17D0D"/>
    <w:rsid w:val="00D521B2"/>
    <w:rsid w:val="00DA16BB"/>
    <w:rsid w:val="00DD40AA"/>
    <w:rsid w:val="00DE22C2"/>
    <w:rsid w:val="00E17A09"/>
    <w:rsid w:val="00E303E2"/>
    <w:rsid w:val="00E52DB4"/>
    <w:rsid w:val="00E977B7"/>
    <w:rsid w:val="00EC1EDD"/>
    <w:rsid w:val="00EC4EF0"/>
    <w:rsid w:val="00EC535D"/>
    <w:rsid w:val="00EC7AAA"/>
    <w:rsid w:val="00EC7FFC"/>
    <w:rsid w:val="00EE11E9"/>
    <w:rsid w:val="00EE488B"/>
    <w:rsid w:val="00F06C1B"/>
    <w:rsid w:val="00F11321"/>
    <w:rsid w:val="00F600ED"/>
    <w:rsid w:val="00FF7AD7"/>
    <w:rsid w:val="11EB3E97"/>
    <w:rsid w:val="3BEB2C1F"/>
    <w:rsid w:val="7BA5096F"/>
    <w:rsid w:val="7FAA52C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7F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9557F2"/>
    <w:pPr>
      <w:jc w:val="left"/>
    </w:pPr>
  </w:style>
  <w:style w:type="character" w:customStyle="1" w:styleId="CommentTextChar">
    <w:name w:val="Comment Text Char"/>
    <w:basedOn w:val="DefaultParagraphFont"/>
    <w:link w:val="CommentText"/>
    <w:uiPriority w:val="99"/>
    <w:semiHidden/>
    <w:locked/>
    <w:rsid w:val="009557F2"/>
    <w:rPr>
      <w:rFonts w:cs="Times New Roman"/>
    </w:rPr>
  </w:style>
  <w:style w:type="paragraph" w:styleId="CommentSubject">
    <w:name w:val="annotation subject"/>
    <w:basedOn w:val="CommentText"/>
    <w:next w:val="CommentText"/>
    <w:link w:val="CommentSubjectChar"/>
    <w:uiPriority w:val="99"/>
    <w:semiHidden/>
    <w:rsid w:val="009557F2"/>
    <w:rPr>
      <w:b/>
      <w:bCs/>
    </w:rPr>
  </w:style>
  <w:style w:type="character" w:customStyle="1" w:styleId="CommentSubjectChar">
    <w:name w:val="Comment Subject Char"/>
    <w:basedOn w:val="CommentTextChar"/>
    <w:link w:val="CommentSubject"/>
    <w:uiPriority w:val="99"/>
    <w:semiHidden/>
    <w:locked/>
    <w:rsid w:val="009557F2"/>
    <w:rPr>
      <w:b/>
      <w:bCs/>
    </w:rPr>
  </w:style>
  <w:style w:type="paragraph" w:styleId="BalloonText">
    <w:name w:val="Balloon Text"/>
    <w:basedOn w:val="Normal"/>
    <w:link w:val="BalloonTextChar"/>
    <w:uiPriority w:val="99"/>
    <w:rsid w:val="009557F2"/>
    <w:rPr>
      <w:sz w:val="18"/>
      <w:szCs w:val="18"/>
    </w:rPr>
  </w:style>
  <w:style w:type="character" w:customStyle="1" w:styleId="BalloonTextChar">
    <w:name w:val="Balloon Text Char"/>
    <w:basedOn w:val="DefaultParagraphFont"/>
    <w:link w:val="BalloonText"/>
    <w:uiPriority w:val="99"/>
    <w:semiHidden/>
    <w:locked/>
    <w:rsid w:val="009557F2"/>
    <w:rPr>
      <w:rFonts w:cs="Times New Roman"/>
      <w:sz w:val="18"/>
      <w:szCs w:val="18"/>
    </w:rPr>
  </w:style>
  <w:style w:type="paragraph" w:styleId="Footer">
    <w:name w:val="footer"/>
    <w:basedOn w:val="Normal"/>
    <w:link w:val="FooterChar"/>
    <w:uiPriority w:val="99"/>
    <w:rsid w:val="009557F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557F2"/>
    <w:rPr>
      <w:rFonts w:cs="Times New Roman"/>
      <w:sz w:val="18"/>
      <w:szCs w:val="18"/>
    </w:rPr>
  </w:style>
  <w:style w:type="paragraph" w:styleId="Header">
    <w:name w:val="header"/>
    <w:basedOn w:val="Normal"/>
    <w:link w:val="HeaderChar"/>
    <w:uiPriority w:val="99"/>
    <w:rsid w:val="009557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557F2"/>
    <w:rPr>
      <w:rFonts w:cs="Times New Roman"/>
      <w:sz w:val="18"/>
      <w:szCs w:val="18"/>
    </w:rPr>
  </w:style>
  <w:style w:type="character" w:styleId="CommentReference">
    <w:name w:val="annotation reference"/>
    <w:basedOn w:val="DefaultParagraphFont"/>
    <w:uiPriority w:val="99"/>
    <w:semiHidden/>
    <w:rsid w:val="009557F2"/>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3</Pages>
  <Words>247</Words>
  <Characters>1410</Characters>
  <Application>Microsoft Office Outlook</Application>
  <DocSecurity>0</DocSecurity>
  <Lines>0</Lines>
  <Paragraphs>0</Paragraphs>
  <ScaleCrop>false</ScaleCrop>
  <Company>Www.SangSan.Cn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Study of the Cultivation of Students’ Autonomous</dc:title>
  <dc:subject/>
  <dc:creator>DengRONG</dc:creator>
  <cp:keywords/>
  <dc:description/>
  <cp:lastModifiedBy>唐德斌</cp:lastModifiedBy>
  <cp:revision>19</cp:revision>
  <dcterms:created xsi:type="dcterms:W3CDTF">2017-05-17T13:19:00Z</dcterms:created>
  <dcterms:modified xsi:type="dcterms:W3CDTF">2018-03-26T00:16:00Z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